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E7BA" w14:textId="7A3BBEC8" w:rsidR="00BD1F62" w:rsidRPr="00121924" w:rsidRDefault="007D504E" w:rsidP="00BD1F62">
      <w:pPr>
        <w:keepNext/>
        <w:widowControl w:val="0"/>
        <w:tabs>
          <w:tab w:val="num" w:pos="432"/>
        </w:tabs>
        <w:suppressAutoHyphens/>
        <w:spacing w:before="120" w:after="120" w:line="240" w:lineRule="auto"/>
        <w:ind w:left="432" w:hanging="432"/>
        <w:jc w:val="center"/>
        <w:outlineLvl w:val="0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121924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Champlain Heights School Improvement Plan Goals </w:t>
      </w:r>
      <w:r w:rsidR="00C86A8D">
        <w:rPr>
          <w:rFonts w:ascii="Arial" w:eastAsia="Times New Roman" w:hAnsi="Arial" w:cs="Arial"/>
          <w:b/>
          <w:sz w:val="24"/>
          <w:szCs w:val="24"/>
          <w:lang w:val="en-US" w:eastAsia="ar-SA"/>
        </w:rPr>
        <w:t>2024-202</w:t>
      </w:r>
      <w:r w:rsidR="00A23F72">
        <w:rPr>
          <w:rFonts w:ascii="Arial" w:eastAsia="Times New Roman" w:hAnsi="Arial" w:cs="Arial"/>
          <w:b/>
          <w:sz w:val="24"/>
          <w:szCs w:val="24"/>
          <w:lang w:val="en-US" w:eastAsia="ar-SA"/>
        </w:rPr>
        <w:t>6</w:t>
      </w:r>
    </w:p>
    <w:p w14:paraId="64A58E61" w14:textId="03E57D84" w:rsidR="00BD1F62" w:rsidRPr="00121924" w:rsidRDefault="00BD1F62" w:rsidP="00BD1F62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  <w:bookmarkStart w:id="0" w:name="_Toc4053273"/>
      <w:r w:rsidRPr="00121924">
        <w:rPr>
          <w:rFonts w:ascii="Arial" w:eastAsia="Times New Roman" w:hAnsi="Arial" w:cs="Arial"/>
          <w:b/>
          <w:sz w:val="24"/>
          <w:szCs w:val="24"/>
          <w:lang w:val="en-US" w:eastAsia="ar-SA"/>
        </w:rPr>
        <w:t>School Name:</w:t>
      </w:r>
      <w:bookmarkEnd w:id="0"/>
      <w:r w:rsidR="00947A53" w:rsidRPr="00121924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Champlain Heights</w:t>
      </w:r>
    </w:p>
    <w:p w14:paraId="3E5407D7" w14:textId="210F79CA" w:rsidR="00BD1F62" w:rsidRPr="00121924" w:rsidRDefault="00BD1F62" w:rsidP="00BD1F62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  <w:bookmarkStart w:id="1" w:name="_Toc4053274"/>
      <w:r w:rsidRPr="00121924">
        <w:rPr>
          <w:rFonts w:ascii="Arial" w:eastAsia="Times New Roman" w:hAnsi="Arial" w:cs="Arial"/>
          <w:b/>
          <w:sz w:val="24"/>
          <w:szCs w:val="24"/>
          <w:lang w:val="en-US" w:eastAsia="ar-SA"/>
        </w:rPr>
        <w:t>Principal and/or Designate:</w:t>
      </w:r>
      <w:bookmarkEnd w:id="1"/>
      <w:r w:rsidRPr="00121924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 </w:t>
      </w:r>
      <w:r w:rsidR="00947A53" w:rsidRPr="00121924">
        <w:rPr>
          <w:rFonts w:ascii="Arial" w:eastAsia="Times New Roman" w:hAnsi="Arial" w:cs="Arial"/>
          <w:b/>
          <w:sz w:val="24"/>
          <w:szCs w:val="24"/>
          <w:lang w:val="en-US" w:eastAsia="ar-SA"/>
        </w:rPr>
        <w:t>Kathy Young</w:t>
      </w:r>
    </w:p>
    <w:p w14:paraId="5AC25E09" w14:textId="7A1475F3" w:rsidR="00BD1F62" w:rsidRPr="00BF4FF2" w:rsidRDefault="00BD1F62" w:rsidP="00BD1F62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lang w:val="en-US" w:eastAsia="ar-SA"/>
        </w:rPr>
      </w:pPr>
      <w:bookmarkStart w:id="2" w:name="_Toc4053275"/>
      <w:r w:rsidRPr="00121924">
        <w:rPr>
          <w:rFonts w:ascii="Arial" w:eastAsia="Times New Roman" w:hAnsi="Arial" w:cs="Arial"/>
          <w:b/>
          <w:sz w:val="24"/>
          <w:szCs w:val="24"/>
          <w:lang w:val="en-US" w:eastAsia="ar-SA"/>
        </w:rPr>
        <w:t>Date Modified:</w:t>
      </w:r>
      <w:bookmarkEnd w:id="2"/>
      <w:r w:rsidRPr="00121924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r w:rsidR="00034FF3">
        <w:rPr>
          <w:rFonts w:ascii="Arial" w:eastAsia="Times New Roman" w:hAnsi="Arial" w:cs="Arial"/>
          <w:b/>
          <w:sz w:val="24"/>
          <w:szCs w:val="24"/>
          <w:lang w:val="en-US" w:eastAsia="ar-SA"/>
        </w:rPr>
        <w:t>December, 2025</w:t>
      </w:r>
    </w:p>
    <w:tbl>
      <w:tblPr>
        <w:tblStyle w:val="GridTable4-Accent3"/>
        <w:tblW w:w="5706" w:type="pct"/>
        <w:tblInd w:w="-1175" w:type="dxa"/>
        <w:tblLook w:val="04A0" w:firstRow="1" w:lastRow="0" w:firstColumn="1" w:lastColumn="0" w:noHBand="0" w:noVBand="1"/>
      </w:tblPr>
      <w:tblGrid>
        <w:gridCol w:w="5216"/>
        <w:gridCol w:w="1265"/>
        <w:gridCol w:w="2881"/>
        <w:gridCol w:w="1529"/>
        <w:gridCol w:w="3867"/>
        <w:gridCol w:w="2073"/>
        <w:gridCol w:w="2878"/>
      </w:tblGrid>
      <w:tr w:rsidR="00A5346C" w:rsidRPr="00BD1F62" w14:paraId="0AC279B5" w14:textId="77777777" w:rsidTr="005F2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gridSpan w:val="3"/>
          </w:tcPr>
          <w:p w14:paraId="6D9E70EF" w14:textId="214FB99C" w:rsidR="00A5346C" w:rsidRPr="00BD1F62" w:rsidRDefault="00A5346C" w:rsidP="00BD1F62">
            <w:pPr>
              <w:tabs>
                <w:tab w:val="center" w:pos="4680"/>
                <w:tab w:val="left" w:pos="5310"/>
                <w:tab w:val="right" w:pos="9360"/>
              </w:tabs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BD1F6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School Strengths</w:t>
            </w:r>
          </w:p>
        </w:tc>
        <w:tc>
          <w:tcPr>
            <w:tcW w:w="2625" w:type="pct"/>
            <w:gridSpan w:val="4"/>
          </w:tcPr>
          <w:p w14:paraId="725F6FB7" w14:textId="77777777" w:rsidR="00A5346C" w:rsidRPr="00BD1F62" w:rsidRDefault="00A5346C" w:rsidP="00BD1F62">
            <w:pPr>
              <w:tabs>
                <w:tab w:val="center" w:pos="4680"/>
                <w:tab w:val="left" w:pos="5310"/>
                <w:tab w:val="right" w:pos="9360"/>
              </w:tabs>
              <w:ind w:lef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BD1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Evidence and Rationale </w:t>
            </w:r>
            <w:r w:rsidRPr="00BD1F62">
              <w:rPr>
                <w:rFonts w:ascii="Calibri" w:eastAsia="Calibri" w:hAnsi="Calibri" w:cs="Calibri"/>
                <w:color w:val="000000"/>
                <w:sz w:val="20"/>
              </w:rPr>
              <w:t>in B</w:t>
            </w:r>
            <w:r w:rsidRPr="00BD1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rief </w:t>
            </w:r>
          </w:p>
          <w:p w14:paraId="524DB917" w14:textId="77777777" w:rsidR="00A5346C" w:rsidRPr="00BD1F62" w:rsidRDefault="00A5346C" w:rsidP="00BD1F62">
            <w:pPr>
              <w:tabs>
                <w:tab w:val="center" w:pos="4680"/>
                <w:tab w:val="left" w:pos="5310"/>
                <w:tab w:val="right" w:pos="9360"/>
              </w:tabs>
              <w:ind w:lef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20"/>
                <w:szCs w:val="20"/>
              </w:rPr>
            </w:pPr>
            <w:r w:rsidRPr="00BD1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(What were you using for evidence and why were you using it?)</w:t>
            </w:r>
          </w:p>
        </w:tc>
      </w:tr>
      <w:tr w:rsidR="005F29A7" w:rsidRPr="00BD1F62" w14:paraId="0B4F7D4E" w14:textId="77777777" w:rsidTr="005F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gridSpan w:val="3"/>
          </w:tcPr>
          <w:p w14:paraId="12A3CC63" w14:textId="77777777" w:rsidR="005F29A7" w:rsidRPr="005F29A7" w:rsidRDefault="005F29A7" w:rsidP="005F29A7">
            <w:pPr>
              <w:keepNext/>
              <w:widowControl w:val="0"/>
              <w:suppressAutoHyphens/>
              <w:outlineLvl w:val="0"/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 w:eastAsia="ar-SA"/>
              </w:rPr>
            </w:pPr>
            <w:r w:rsidRPr="005F29A7"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 w:eastAsia="ar-SA"/>
              </w:rPr>
              <w:t>Area of Strength #1</w:t>
            </w:r>
          </w:p>
          <w:p w14:paraId="61C3B9C4" w14:textId="30E4A4EB" w:rsidR="005F29A7" w:rsidRPr="005F29A7" w:rsidRDefault="005F29A7" w:rsidP="005F29A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24"/>
                <w:szCs w:val="24"/>
              </w:rPr>
            </w:pPr>
            <w:r w:rsidRPr="005F29A7"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 w:eastAsia="ar-SA"/>
              </w:rPr>
              <w:t xml:space="preserve">Common Vision, Mission, and Goals #1-9 (80%-100%). </w:t>
            </w:r>
          </w:p>
        </w:tc>
        <w:tc>
          <w:tcPr>
            <w:tcW w:w="2625" w:type="pct"/>
            <w:gridSpan w:val="4"/>
          </w:tcPr>
          <w:p w14:paraId="4732B577" w14:textId="77777777" w:rsidR="005F29A7" w:rsidRDefault="005F29A7" w:rsidP="005F29A7">
            <w:pPr>
              <w:spacing w:after="60" w:line="276" w:lineRule="auto"/>
              <w:ind w:left="77" w:right="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ar-SA"/>
              </w:rPr>
            </w:pPr>
            <w:r w:rsidRPr="005F29A7">
              <w:rPr>
                <w:rFonts w:eastAsia="Times New Roman" w:cstheme="minorHAnsi"/>
                <w:sz w:val="24"/>
                <w:szCs w:val="24"/>
                <w:lang w:val="en-US" w:eastAsia="ar-SA"/>
              </w:rPr>
              <w:t>Teacher perception survey: School Vision is clear-100%; This school has high behavioural expectations – 95%; School has high academic expectations for all students – 100%</w:t>
            </w:r>
          </w:p>
          <w:p w14:paraId="2CBA8A11" w14:textId="324B19D7" w:rsidR="003B646B" w:rsidRPr="003B646B" w:rsidRDefault="003B646B" w:rsidP="005F29A7">
            <w:pPr>
              <w:spacing w:after="60" w:line="276" w:lineRule="auto"/>
              <w:ind w:left="77" w:right="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This data was used as it provides an accu</w:t>
            </w:r>
            <w:r w:rsidR="00D55D5D">
              <w:rPr>
                <w:rFonts w:eastAsia="Times New Roman" w:cstheme="minorHAnsi"/>
                <w:sz w:val="24"/>
                <w:szCs w:val="24"/>
                <w:lang w:eastAsia="ar-SA"/>
              </w:rPr>
              <w:t>rate description of our present level of performance (PLOP)</w:t>
            </w:r>
          </w:p>
        </w:tc>
      </w:tr>
      <w:tr w:rsidR="005F29A7" w:rsidRPr="00322589" w14:paraId="24A936AF" w14:textId="77777777" w:rsidTr="005F29A7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gridSpan w:val="3"/>
          </w:tcPr>
          <w:p w14:paraId="2B5372A9" w14:textId="77777777" w:rsidR="005F29A7" w:rsidRPr="005F29A7" w:rsidRDefault="005F29A7" w:rsidP="005F29A7">
            <w:pPr>
              <w:keepNext/>
              <w:widowControl w:val="0"/>
              <w:suppressAutoHyphens/>
              <w:outlineLvl w:val="0"/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 w:eastAsia="ar-SA"/>
              </w:rPr>
            </w:pPr>
            <w:r w:rsidRPr="005F29A7"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 w:eastAsia="ar-SA"/>
              </w:rPr>
              <w:t>Area of Strength #2</w:t>
            </w:r>
          </w:p>
          <w:p w14:paraId="35CF7AC3" w14:textId="77777777" w:rsidR="005F29A7" w:rsidRDefault="005F29A7" w:rsidP="005F29A7">
            <w:pPr>
              <w:rPr>
                <w:rFonts w:eastAsia="Times New Roman" w:cstheme="minorHAnsi"/>
                <w:sz w:val="24"/>
                <w:szCs w:val="24"/>
                <w:lang w:val="en-US" w:eastAsia="ar-SA"/>
              </w:rPr>
            </w:pPr>
            <w:r w:rsidRPr="005F29A7"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 w:eastAsia="ar-SA"/>
              </w:rPr>
              <w:t>Collaboration and Staff interaction as a whole area #75-84 (79-100%)</w:t>
            </w:r>
          </w:p>
          <w:p w14:paraId="0386C59F" w14:textId="3B6289D2" w:rsidR="005501B4" w:rsidRPr="00D5692B" w:rsidRDefault="005501B4" w:rsidP="005F29A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625" w:type="pct"/>
            <w:gridSpan w:val="4"/>
          </w:tcPr>
          <w:p w14:paraId="645825A6" w14:textId="4E4E219E" w:rsidR="005F29A7" w:rsidRPr="005F29A7" w:rsidRDefault="005F29A7" w:rsidP="005F29A7">
            <w:pPr>
              <w:spacing w:after="60" w:line="276" w:lineRule="auto"/>
              <w:ind w:left="77" w:right="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29A7">
              <w:rPr>
                <w:rFonts w:eastAsia="Times New Roman" w:cstheme="minorHAnsi"/>
                <w:sz w:val="24"/>
                <w:szCs w:val="24"/>
                <w:lang w:val="en-US" w:eastAsia="ar-SA"/>
              </w:rPr>
              <w:t>Teacher perception survey: I feel supported by my administrators 100%; I feel supported by staff members at my school – 100%; There is good communication among teachers at this school – 100%; Teachers in my school share learning materials and strategies to support student learning – 90%; I work collaboratively with educators to discuss student progress and achievement results – 90%</w:t>
            </w:r>
          </w:p>
        </w:tc>
      </w:tr>
      <w:tr w:rsidR="00322589" w:rsidRPr="00322589" w14:paraId="074B1BEA" w14:textId="77777777" w:rsidTr="009B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4660DD4E" w14:textId="0FD4B27F" w:rsidR="006769CB" w:rsidRPr="00322589" w:rsidRDefault="006769CB" w:rsidP="006769CB">
            <w:pPr>
              <w:spacing w:line="256" w:lineRule="auto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>School Goals/Area of focus for growth</w:t>
            </w:r>
          </w:p>
        </w:tc>
        <w:tc>
          <w:tcPr>
            <w:tcW w:w="321" w:type="pct"/>
          </w:tcPr>
          <w:p w14:paraId="0D16D547" w14:textId="29AC0B29" w:rsidR="006769CB" w:rsidRPr="00322589" w:rsidRDefault="006769CB" w:rsidP="00A5346C">
            <w:pPr>
              <w:tabs>
                <w:tab w:val="center" w:pos="4680"/>
                <w:tab w:val="left" w:pos="531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Progress </w:t>
            </w:r>
          </w:p>
        </w:tc>
        <w:tc>
          <w:tcPr>
            <w:tcW w:w="731" w:type="pct"/>
          </w:tcPr>
          <w:p w14:paraId="4000B366" w14:textId="6E344E42" w:rsidR="006769CB" w:rsidRPr="00322589" w:rsidRDefault="006769CB" w:rsidP="00121924">
            <w:pPr>
              <w:tabs>
                <w:tab w:val="center" w:pos="4680"/>
                <w:tab w:val="left" w:pos="5310"/>
                <w:tab w:val="right" w:pos="9360"/>
              </w:tabs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Evidence and Rationale in brief using it?</w:t>
            </w:r>
          </w:p>
        </w:tc>
        <w:tc>
          <w:tcPr>
            <w:tcW w:w="388" w:type="pct"/>
          </w:tcPr>
          <w:p w14:paraId="75EF2924" w14:textId="7C3CC0C6" w:rsidR="006769CB" w:rsidRPr="00322589" w:rsidRDefault="006769CB" w:rsidP="006769CB">
            <w:pPr>
              <w:tabs>
                <w:tab w:val="center" w:pos="4680"/>
                <w:tab w:val="left" w:pos="5310"/>
                <w:tab w:val="right" w:pos="9360"/>
              </w:tabs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PL opportunities</w:t>
            </w:r>
          </w:p>
        </w:tc>
        <w:tc>
          <w:tcPr>
            <w:tcW w:w="981" w:type="pct"/>
          </w:tcPr>
          <w:p w14:paraId="730A4927" w14:textId="2DBF2FB8" w:rsidR="006769CB" w:rsidRPr="00322589" w:rsidRDefault="00494C73" w:rsidP="00A5346C">
            <w:pPr>
              <w:spacing w:line="256" w:lineRule="auto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Data and timeline</w:t>
            </w:r>
          </w:p>
        </w:tc>
        <w:tc>
          <w:tcPr>
            <w:tcW w:w="526" w:type="pct"/>
          </w:tcPr>
          <w:p w14:paraId="6CA55FC4" w14:textId="28E1B6E5" w:rsidR="006769CB" w:rsidRPr="00322589" w:rsidRDefault="00075ABA" w:rsidP="00A5346C">
            <w:pPr>
              <w:tabs>
                <w:tab w:val="center" w:pos="4680"/>
                <w:tab w:val="left" w:pos="531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10-year</w:t>
            </w:r>
            <w:r w:rsidR="006769CB"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 xml:space="preserve"> plan</w:t>
            </w:r>
          </w:p>
        </w:tc>
        <w:tc>
          <w:tcPr>
            <w:tcW w:w="730" w:type="pct"/>
          </w:tcPr>
          <w:p w14:paraId="1F57D31F" w14:textId="065EC7F6" w:rsidR="006769CB" w:rsidRPr="00322589" w:rsidRDefault="00322589" w:rsidP="00A5346C">
            <w:pPr>
              <w:spacing w:line="256" w:lineRule="auto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Budget items</w:t>
            </w:r>
          </w:p>
        </w:tc>
      </w:tr>
      <w:tr w:rsidR="005023DA" w:rsidRPr="00322589" w14:paraId="5B66D632" w14:textId="77777777" w:rsidTr="009B17F7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63500025" w14:textId="2A867FE4" w:rsidR="005023DA" w:rsidRPr="007834EA" w:rsidRDefault="005023DA" w:rsidP="005023DA">
            <w:pPr>
              <w:spacing w:line="256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</w:pPr>
            <w:r w:rsidRPr="007834EA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 </w:t>
            </w:r>
            <w:r w:rsidR="00422EE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2023-2024 Growth Goals</w:t>
            </w:r>
            <w:r w:rsidRPr="007834EA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–</w:t>
            </w:r>
            <w:r w:rsidRPr="007834EA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 All Teaching staff will increase proficiency in Holistic Curriculum, Math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 Fluency</w:t>
            </w:r>
            <w:r w:rsidRPr="007834EA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>, and Literacy. (With many changes to platforms and curriculum – backing up ensuring All teachers have what they need to meet instructional obligations)</w:t>
            </w:r>
          </w:p>
          <w:p w14:paraId="0F2266EF" w14:textId="03C7C2E5" w:rsidR="005023DA" w:rsidRPr="007834EA" w:rsidRDefault="005023DA" w:rsidP="005023DA">
            <w:pPr>
              <w:spacing w:line="256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</w:pPr>
            <w:r w:rsidRPr="007834EA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  <w:t>Strategies</w:t>
            </w:r>
            <w:r w:rsidR="00E337E4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  <w:t>:</w:t>
            </w:r>
            <w:r w:rsidRPr="007834EA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</w:p>
          <w:p w14:paraId="35D389FC" w14:textId="6871374A" w:rsidR="005023DA" w:rsidRPr="007834EA" w:rsidRDefault="00E337E4" w:rsidP="00E337E4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r w:rsidR="005023DA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  <w:t>Survey Teachers</w:t>
            </w:r>
            <w:r w:rsidR="005023DA" w:rsidRPr="007834EA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  <w:t xml:space="preserve"> Targeted Professional Learning in literacy/numeracy/holistic throug</w:t>
            </w:r>
            <w:r w:rsidR="005023DA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  <w:t>h on necessary resources.</w:t>
            </w:r>
          </w:p>
          <w:p w14:paraId="0F615401" w14:textId="77777777" w:rsidR="005023DA" w:rsidRPr="00A63EA8" w:rsidRDefault="005023DA" w:rsidP="00E337E4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A63EA8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/>
              </w:rPr>
              <w:t xml:space="preserve">Establish </w:t>
            </w:r>
            <w:r w:rsidRPr="00A63EA8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  <w:t xml:space="preserve">PLC </w:t>
            </w:r>
            <w:r w:rsidRPr="00A63EA8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/>
              </w:rPr>
              <w:t>Bi-</w:t>
            </w:r>
            <w:r w:rsidRPr="00A63EA8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  <w:lang w:val="en-US"/>
              </w:rPr>
              <w:t>Weekly –- 8:10-8:40am</w:t>
            </w:r>
            <w:r w:rsidRPr="00A63EA8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r w:rsidRPr="00A63EA8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Strategy #2 – </w:t>
            </w:r>
          </w:p>
          <w:p w14:paraId="23E05A78" w14:textId="77777777" w:rsidR="005023DA" w:rsidRPr="007834EA" w:rsidRDefault="005023DA" w:rsidP="00E337E4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</w:pPr>
            <w:r w:rsidRPr="007834EA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>Continued UFLI and Heggerty (Phonemic Awareness)</w:t>
            </w:r>
          </w:p>
          <w:p w14:paraId="0AA3A833" w14:textId="70FB7898" w:rsidR="005023DA" w:rsidRPr="00E337E4" w:rsidRDefault="005023DA" w:rsidP="00E337E4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E337E4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Barton Training – Key EA’s and NEW TIER 2 SUPPORTS</w:t>
            </w:r>
          </w:p>
        </w:tc>
        <w:tc>
          <w:tcPr>
            <w:tcW w:w="321" w:type="pct"/>
          </w:tcPr>
          <w:p w14:paraId="7A4E5899" w14:textId="77777777" w:rsidR="005023DA" w:rsidRPr="008214C6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8214C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MET December 2024</w:t>
            </w:r>
          </w:p>
          <w:p w14:paraId="2AA9EFAD" w14:textId="77777777" w:rsidR="005023DA" w:rsidRPr="008214C6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545C90B2" w14:textId="77777777" w:rsidR="005023DA" w:rsidRPr="008214C6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7E27D620" w14:textId="77777777" w:rsidR="005023DA" w:rsidRPr="008214C6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594E852E" w14:textId="77777777" w:rsidR="005023DA" w:rsidRPr="008214C6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345823C8" w14:textId="323D0372" w:rsidR="005023DA" w:rsidRPr="008214C6" w:rsidRDefault="00081EA3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MET</w:t>
            </w:r>
          </w:p>
          <w:p w14:paraId="346182FA" w14:textId="77777777" w:rsidR="005023DA" w:rsidRPr="008214C6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1BEA8A10" w14:textId="77777777" w:rsidR="005023DA" w:rsidRPr="008214C6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8214C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MET</w:t>
            </w:r>
          </w:p>
          <w:p w14:paraId="0FBF481B" w14:textId="77777777" w:rsidR="005023DA" w:rsidRPr="008214C6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8214C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MET</w:t>
            </w:r>
          </w:p>
          <w:p w14:paraId="38869092" w14:textId="383DE171" w:rsidR="005023DA" w:rsidRPr="008214C6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8214C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MET</w:t>
            </w:r>
          </w:p>
        </w:tc>
        <w:tc>
          <w:tcPr>
            <w:tcW w:w="731" w:type="pct"/>
          </w:tcPr>
          <w:p w14:paraId="38FE7748" w14:textId="77777777" w:rsidR="005023DA" w:rsidRDefault="005023DA" w:rsidP="005023DA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In house survey of Teaching staff on literacy, numeracy resources, who is comfortable to model to others and who requires significant PL.</w:t>
            </w:r>
          </w:p>
          <w:p w14:paraId="4808EF4A" w14:textId="1532C6B9" w:rsidR="005023DA" w:rsidRPr="00322589" w:rsidRDefault="005023DA" w:rsidP="005023DA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(Results attached to this plan)</w:t>
            </w:r>
          </w:p>
        </w:tc>
        <w:tc>
          <w:tcPr>
            <w:tcW w:w="388" w:type="pct"/>
          </w:tcPr>
          <w:p w14:paraId="57FE5836" w14:textId="77777777" w:rsidR="005023DA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AST – providing modelling.</w:t>
            </w:r>
          </w:p>
          <w:p w14:paraId="538AE183" w14:textId="77777777" w:rsidR="005023DA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Numeracy and literacy coaches – next steps and collection of data (Holistic C. pilot)</w:t>
            </w:r>
          </w:p>
          <w:p w14:paraId="11FA4CE3" w14:textId="77777777" w:rsidR="005023DA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Grade level discussions – </w:t>
            </w:r>
            <w:r w:rsidRPr="00E203D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highlight w:val="yellow"/>
              </w:rPr>
              <w:t>Fact Fluency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and data to collect.</w:t>
            </w:r>
          </w:p>
          <w:p w14:paraId="4A646254" w14:textId="77777777" w:rsidR="005023DA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ESS-R/VP – in house training Burns Roe</w:t>
            </w:r>
          </w:p>
          <w:p w14:paraId="64F97A51" w14:textId="67F70CC1" w:rsidR="005023DA" w:rsidRPr="006A4F84" w:rsidRDefault="005023DA" w:rsidP="005023DA">
            <w:pPr>
              <w:tabs>
                <w:tab w:val="center" w:pos="4680"/>
                <w:tab w:val="left" w:pos="5310"/>
                <w:tab w:val="right" w:pos="936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</w:tcPr>
          <w:p w14:paraId="081CFD65" w14:textId="77777777" w:rsidR="005023DA" w:rsidRPr="00322589" w:rsidRDefault="005023DA" w:rsidP="005023DA">
            <w:pPr>
              <w:spacing w:line="256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1</w:t>
            </w:r>
            <w:r w:rsidRPr="00C15DCA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 xml:space="preserve"> and </w:t>
            </w: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2</w:t>
            </w: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  <w:vertAlign w:val="superscript"/>
              </w:rPr>
              <w:t>nd</w:t>
            </w: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 xml:space="preserve"> term report card – Data check meetings with Admin</w:t>
            </w:r>
            <w:r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r w:rsidRPr="00353E50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  <w:highlight w:val="yellow"/>
              </w:rPr>
              <w:t>&amp; EST-R</w:t>
            </w:r>
          </w:p>
          <w:p w14:paraId="5B31CD1A" w14:textId="68F66E8B" w:rsidR="005023DA" w:rsidRPr="00322589" w:rsidRDefault="005023DA" w:rsidP="005023DA">
            <w:pPr>
              <w:spacing w:line="256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By June 202</w:t>
            </w:r>
            <w:r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4</w:t>
            </w: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 xml:space="preserve">, </w:t>
            </w:r>
            <w:r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to have increased tea</w:t>
            </w:r>
            <w:r w:rsidR="003C4285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c</w:t>
            </w:r>
            <w:r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 xml:space="preserve">her proficiency substantially. </w:t>
            </w:r>
          </w:p>
          <w:p w14:paraId="20964E3E" w14:textId="77777777" w:rsidR="005023DA" w:rsidRPr="00322589" w:rsidRDefault="005023DA" w:rsidP="005023DA">
            <w:pPr>
              <w:spacing w:line="256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</w:pPr>
          </w:p>
          <w:p w14:paraId="51D66C30" w14:textId="35DF8580" w:rsidR="005023DA" w:rsidRPr="00C74D31" w:rsidRDefault="005023DA" w:rsidP="005023DA">
            <w:pPr>
              <w:spacing w:line="256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</w:tcPr>
          <w:p w14:paraId="2A014375" w14:textId="03A2B871" w:rsidR="005023DA" w:rsidRPr="00322589" w:rsidRDefault="00B51B8D" w:rsidP="005023DA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Objective #3 Improve literacy</w:t>
            </w:r>
            <w:r w:rsidR="00633EB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skills for all learners; #4 Improve numeracy skills for all learners; </w:t>
            </w:r>
            <w:r w:rsidR="003653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#7 Ensure all learners</w:t>
            </w:r>
            <w:r w:rsidR="00ED41D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develop the knowledge, skills, and behaviours needed to continually </w:t>
            </w:r>
            <w:r w:rsidR="0005763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adapt, and thrive in, their environment</w:t>
            </w:r>
            <w:r w:rsidR="0057231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30" w:type="pct"/>
          </w:tcPr>
          <w:p w14:paraId="6B98286F" w14:textId="77777777" w:rsidR="005023DA" w:rsidRDefault="005023DA" w:rsidP="005023DA">
            <w:pPr>
              <w:spacing w:line="256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Supply teachers</w:t>
            </w:r>
          </w:p>
          <w:p w14:paraId="4754207C" w14:textId="77777777" w:rsidR="005023DA" w:rsidRDefault="005023DA" w:rsidP="005023DA">
            <w:pPr>
              <w:spacing w:line="256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</w:pPr>
          </w:p>
          <w:p w14:paraId="016F2020" w14:textId="77777777" w:rsidR="005023DA" w:rsidRDefault="005023DA" w:rsidP="005023DA">
            <w:pPr>
              <w:spacing w:line="256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UFLI</w:t>
            </w:r>
          </w:p>
          <w:p w14:paraId="0D85A710" w14:textId="1F300E65" w:rsidR="005023DA" w:rsidRPr="007873D9" w:rsidRDefault="005023DA" w:rsidP="005023DA">
            <w:pPr>
              <w:spacing w:line="256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Heggerty</w:t>
            </w:r>
          </w:p>
        </w:tc>
      </w:tr>
      <w:tr w:rsidR="007D309D" w:rsidRPr="00322589" w14:paraId="53836646" w14:textId="77777777" w:rsidTr="009B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5330DA60" w14:textId="13699E2A" w:rsidR="007D309D" w:rsidRDefault="00A76D31" w:rsidP="007D309D">
            <w:pPr>
              <w:spacing w:line="256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2024-2025 Growth Goals:</w:t>
            </w:r>
          </w:p>
          <w:p w14:paraId="58EE6C61" w14:textId="1436777C" w:rsidR="007D309D" w:rsidRDefault="007D309D" w:rsidP="007D309D">
            <w:pPr>
              <w:spacing w:line="256" w:lineRule="auto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Build capacity, create sustainability, foster leadership potential in others</w:t>
            </w:r>
          </w:p>
        </w:tc>
        <w:tc>
          <w:tcPr>
            <w:tcW w:w="321" w:type="pct"/>
          </w:tcPr>
          <w:p w14:paraId="4DC0B8A1" w14:textId="08928506" w:rsidR="007D309D" w:rsidRDefault="007D309D" w:rsidP="007D309D">
            <w:pPr>
              <w:tabs>
                <w:tab w:val="center" w:pos="4680"/>
                <w:tab w:val="left" w:pos="531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Met</w:t>
            </w:r>
          </w:p>
        </w:tc>
        <w:tc>
          <w:tcPr>
            <w:tcW w:w="731" w:type="pct"/>
          </w:tcPr>
          <w:p w14:paraId="7577C7D6" w14:textId="69B9ECF6" w:rsidR="007D309D" w:rsidRDefault="007D309D" w:rsidP="007D309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Since the school has the strength of collaboration and teaming, Synergy teams were created.</w:t>
            </w:r>
            <w:r w:rsidR="00BF56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(Synergy </w:t>
            </w:r>
            <w:r w:rsidR="004C223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</w:t>
            </w:r>
            <w:r w:rsidR="00BF56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4C223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high-performing teams. Results are normally above average</w:t>
            </w:r>
            <w:r w:rsidR="00081EA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8" w:type="pct"/>
          </w:tcPr>
          <w:p w14:paraId="0F3A444C" w14:textId="77777777" w:rsidR="007D309D" w:rsidRPr="006A4F84" w:rsidRDefault="007D309D" w:rsidP="007D309D">
            <w:pPr>
              <w:tabs>
                <w:tab w:val="center" w:pos="4680"/>
                <w:tab w:val="left" w:pos="5310"/>
                <w:tab w:val="right" w:pos="9360"/>
              </w:tabs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</w:tcPr>
          <w:p w14:paraId="495ACC49" w14:textId="1CE21D5E" w:rsidR="007D309D" w:rsidRPr="00572318" w:rsidRDefault="007D309D" w:rsidP="007D309D">
            <w:pPr>
              <w:spacing w:line="256" w:lineRule="auto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57231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Teams will meet during PLC and </w:t>
            </w:r>
            <w:r w:rsidR="00572318" w:rsidRPr="0057231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school-based</w:t>
            </w:r>
            <w:r w:rsidRPr="0057231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PL</w:t>
            </w:r>
          </w:p>
        </w:tc>
        <w:tc>
          <w:tcPr>
            <w:tcW w:w="526" w:type="pct"/>
          </w:tcPr>
          <w:p w14:paraId="3B5BDA98" w14:textId="79617A8D" w:rsidR="007D309D" w:rsidRPr="00322589" w:rsidRDefault="007C7F76" w:rsidP="007D309D">
            <w:pPr>
              <w:tabs>
                <w:tab w:val="center" w:pos="4680"/>
                <w:tab w:val="left" w:pos="531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Objective #</w:t>
            </w:r>
            <w:r w:rsidR="005D065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3, #4, </w:t>
            </w:r>
            <w:r w:rsidR="000C15D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#7, #</w:t>
            </w:r>
            <w:r w:rsidR="005A445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9 (foster leadership, active citizenship and an entrepreneurial mindset). </w:t>
            </w:r>
          </w:p>
        </w:tc>
        <w:tc>
          <w:tcPr>
            <w:tcW w:w="730" w:type="pct"/>
          </w:tcPr>
          <w:p w14:paraId="4DDDDD66" w14:textId="3F4B8646" w:rsidR="007D309D" w:rsidRPr="007873D9" w:rsidRDefault="0074359C" w:rsidP="007D309D">
            <w:pPr>
              <w:spacing w:line="256" w:lineRule="auto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Continuation with PLP and CPT</w:t>
            </w:r>
            <w:r w:rsidR="0058305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every Thursday 8:05-8:40am.</w:t>
            </w:r>
          </w:p>
        </w:tc>
      </w:tr>
      <w:tr w:rsidR="00D01749" w:rsidRPr="00322589" w14:paraId="49F6EF03" w14:textId="77777777" w:rsidTr="009B17F7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6DF8EECB" w14:textId="0634DFFC" w:rsidR="00D01749" w:rsidRDefault="00D01749" w:rsidP="00D01749">
            <w:pPr>
              <w:spacing w:line="256" w:lineRule="auto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lastRenderedPageBreak/>
              <w:t>School Goals/Area of focus for growth</w:t>
            </w:r>
          </w:p>
        </w:tc>
        <w:tc>
          <w:tcPr>
            <w:tcW w:w="321" w:type="pct"/>
          </w:tcPr>
          <w:p w14:paraId="01EDDC8F" w14:textId="35816E09" w:rsidR="00D01749" w:rsidRDefault="00D01749" w:rsidP="00D01749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Progress </w:t>
            </w:r>
          </w:p>
        </w:tc>
        <w:tc>
          <w:tcPr>
            <w:tcW w:w="731" w:type="pct"/>
          </w:tcPr>
          <w:p w14:paraId="1D330257" w14:textId="41671E8B" w:rsidR="00D01749" w:rsidRDefault="00D01749" w:rsidP="00D0174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Evidence and Rationale in brief using it?</w:t>
            </w:r>
          </w:p>
        </w:tc>
        <w:tc>
          <w:tcPr>
            <w:tcW w:w="388" w:type="pct"/>
          </w:tcPr>
          <w:p w14:paraId="48ED7369" w14:textId="2C0B9B15" w:rsidR="00D01749" w:rsidRPr="006A4F84" w:rsidRDefault="00D01749" w:rsidP="00D01749">
            <w:pPr>
              <w:tabs>
                <w:tab w:val="center" w:pos="4680"/>
                <w:tab w:val="left" w:pos="5310"/>
                <w:tab w:val="right" w:pos="936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PL opportunities</w:t>
            </w:r>
          </w:p>
        </w:tc>
        <w:tc>
          <w:tcPr>
            <w:tcW w:w="981" w:type="pct"/>
          </w:tcPr>
          <w:p w14:paraId="58716FA4" w14:textId="54492D46" w:rsidR="00D01749" w:rsidRPr="00572318" w:rsidRDefault="00D01749" w:rsidP="00D01749">
            <w:pPr>
              <w:spacing w:line="256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Data and timeline</w:t>
            </w:r>
          </w:p>
        </w:tc>
        <w:tc>
          <w:tcPr>
            <w:tcW w:w="526" w:type="pct"/>
          </w:tcPr>
          <w:p w14:paraId="12D4C105" w14:textId="165ABC8F" w:rsidR="00D01749" w:rsidRDefault="00D01749" w:rsidP="00D01749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322589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</w:rPr>
              <w:t>10-year plan</w:t>
            </w:r>
          </w:p>
        </w:tc>
        <w:tc>
          <w:tcPr>
            <w:tcW w:w="730" w:type="pct"/>
          </w:tcPr>
          <w:p w14:paraId="06FD9983" w14:textId="32008388" w:rsidR="00D01749" w:rsidRDefault="00D01749" w:rsidP="00D01749">
            <w:pPr>
              <w:spacing w:line="256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Budget items</w:t>
            </w:r>
          </w:p>
        </w:tc>
      </w:tr>
      <w:tr w:rsidR="00747198" w:rsidRPr="00322589" w14:paraId="0DDD455F" w14:textId="77777777" w:rsidTr="009B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398DF03F" w14:textId="1A6B1555" w:rsidR="00747198" w:rsidRDefault="00714F59" w:rsidP="001B4E6C">
            <w:pPr>
              <w:spacing w:line="256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Smart</w:t>
            </w:r>
            <w:r w:rsidR="009A1034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Goal #1 </w:t>
            </w:r>
            <w:r w:rsidR="00C0022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–</w:t>
            </w:r>
            <w:r w:rsidR="009A1034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="00C0022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Teach students strategies on how to solve problems with consistency </w:t>
            </w:r>
            <w:r w:rsidR="00DD06B0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and intention. </w:t>
            </w:r>
            <w:r w:rsidR="00046869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(Holistic)</w:t>
            </w:r>
          </w:p>
          <w:p w14:paraId="33488DBF" w14:textId="77777777" w:rsidR="00CB2C28" w:rsidRDefault="00DE2950" w:rsidP="001B4E6C">
            <w:pPr>
              <w:spacing w:line="256" w:lineRule="auto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Through </w:t>
            </w:r>
            <w:r w:rsidR="00DC12C4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setting up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play based and experiential learning </w:t>
            </w:r>
            <w:r w:rsidR="00E27A25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scenarios, teachers will explicitly </w:t>
            </w:r>
            <w:r w:rsidR="00DC12C4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>teach and/or use the following best practice strategies:</w:t>
            </w:r>
          </w:p>
          <w:p w14:paraId="1C3AA1A6" w14:textId="77777777" w:rsidR="00DC12C4" w:rsidRPr="00024C96" w:rsidRDefault="00264BA7" w:rsidP="00264BA7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</w:pPr>
            <w:r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>Gradual release of responsibility: I do, we do, you do.</w:t>
            </w:r>
          </w:p>
          <w:p w14:paraId="59889F6E" w14:textId="77777777" w:rsidR="002521E6" w:rsidRPr="00024C96" w:rsidRDefault="002521E6" w:rsidP="00264BA7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</w:pPr>
            <w:r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>Activate prior knowledge</w:t>
            </w:r>
          </w:p>
          <w:p w14:paraId="44D47064" w14:textId="77777777" w:rsidR="002521E6" w:rsidRPr="00024C96" w:rsidRDefault="00EB5485" w:rsidP="00264BA7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</w:pPr>
            <w:r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See 3 before me </w:t>
            </w:r>
          </w:p>
          <w:p w14:paraId="236CBC00" w14:textId="77777777" w:rsidR="008F5F96" w:rsidRPr="00024C96" w:rsidRDefault="008F5F96" w:rsidP="00264BA7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</w:pPr>
            <w:r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>Role play</w:t>
            </w:r>
          </w:p>
          <w:p w14:paraId="6779ABB9" w14:textId="1D2BACA2" w:rsidR="008F5F96" w:rsidRPr="00264BA7" w:rsidRDefault="009741C4" w:rsidP="00264BA7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Planning intentionally </w:t>
            </w:r>
            <w:r w:rsidR="00046869"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>experiential experiences</w:t>
            </w:r>
            <w:r w:rsidR="00B635B0"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 </w:t>
            </w:r>
            <w:r w:rsidR="00137F63"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>to</w:t>
            </w:r>
            <w:r w:rsidR="00B635B0"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 learn </w:t>
            </w:r>
            <w:r w:rsidR="00C13873"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 xml:space="preserve">how to </w:t>
            </w:r>
            <w:r w:rsidR="00B635B0" w:rsidRPr="00024C96">
              <w:rPr>
                <w:rFonts w:ascii="Calibri" w:eastAsia="Times New Roman" w:hAnsi="Calibri" w:cs="Calibri"/>
                <w:b w:val="0"/>
                <w:bCs w:val="0"/>
                <w:color w:val="000000"/>
                <w:kern w:val="24"/>
                <w:sz w:val="18"/>
                <w:szCs w:val="18"/>
              </w:rPr>
              <w:t>solve problems through making mistakes.</w:t>
            </w:r>
          </w:p>
        </w:tc>
        <w:tc>
          <w:tcPr>
            <w:tcW w:w="321" w:type="pct"/>
          </w:tcPr>
          <w:p w14:paraId="41BDBEA2" w14:textId="5B4AE745" w:rsidR="00747198" w:rsidRDefault="00C35400" w:rsidP="001B4E6C">
            <w:pPr>
              <w:tabs>
                <w:tab w:val="center" w:pos="4680"/>
                <w:tab w:val="left" w:pos="531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New Goal</w:t>
            </w:r>
          </w:p>
        </w:tc>
        <w:tc>
          <w:tcPr>
            <w:tcW w:w="731" w:type="pct"/>
          </w:tcPr>
          <w:p w14:paraId="2747324E" w14:textId="65D8467C" w:rsidR="00747198" w:rsidRDefault="003B1A9C" w:rsidP="001B4E6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TPS (teacher Perception survey) #16 – My students work in small groups</w:t>
            </w:r>
            <w:r w:rsidR="00C3540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 come up with a joint solution to a problem or a task 15%</w:t>
            </w:r>
          </w:p>
        </w:tc>
        <w:tc>
          <w:tcPr>
            <w:tcW w:w="388" w:type="pct"/>
          </w:tcPr>
          <w:p w14:paraId="7161B1ED" w14:textId="51ED832D" w:rsidR="00747198" w:rsidRPr="00636904" w:rsidRDefault="00C13873" w:rsidP="001B4E6C">
            <w:pPr>
              <w:tabs>
                <w:tab w:val="center" w:pos="4680"/>
                <w:tab w:val="left" w:pos="5310"/>
                <w:tab w:val="right" w:pos="9360"/>
              </w:tabs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6369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Yet to be determined</w:t>
            </w:r>
          </w:p>
        </w:tc>
        <w:tc>
          <w:tcPr>
            <w:tcW w:w="981" w:type="pct"/>
          </w:tcPr>
          <w:p w14:paraId="43142829" w14:textId="11E76D6F" w:rsidR="00747198" w:rsidRPr="004C37C4" w:rsidRDefault="0013119A" w:rsidP="004C37C4">
            <w:pPr>
              <w:pStyle w:val="ListParagraph"/>
              <w:numPr>
                <w:ilvl w:val="0"/>
                <w:numId w:val="8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4C37C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Synergy Team # </w:t>
            </w:r>
            <w:r w:rsidR="00141D53" w:rsidRPr="004C37C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3</w:t>
            </w:r>
            <w:r w:rsidR="00141D53" w:rsidRPr="004C37C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will provide brief progress</w:t>
            </w:r>
            <w:r w:rsidR="008F6AF4" w:rsidRPr="004C37C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quarterly. </w:t>
            </w:r>
            <w:r w:rsidR="00595307" w:rsidRPr="004C37C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(January 31, 2025</w:t>
            </w:r>
            <w:r w:rsidR="008D1609" w:rsidRPr="004C37C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@ January’s staff meeting</w:t>
            </w:r>
            <w:r w:rsidR="00595307" w:rsidRPr="004C37C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)</w:t>
            </w:r>
          </w:p>
          <w:p w14:paraId="4BF3B7E6" w14:textId="1390B8CB" w:rsidR="008F6AF4" w:rsidRPr="004C37C4" w:rsidRDefault="008F6AF4" w:rsidP="004C37C4">
            <w:pPr>
              <w:pStyle w:val="ListParagraph"/>
              <w:numPr>
                <w:ilvl w:val="0"/>
                <w:numId w:val="8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4C37C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As administrators conduct walk </w:t>
            </w:r>
            <w:r w:rsidR="00595307" w:rsidRPr="004C37C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throughs,</w:t>
            </w:r>
            <w:r w:rsidR="00177F32" w:rsidRPr="004C37C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they will look for evidence and record.</w:t>
            </w:r>
            <w:r w:rsidR="0021121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Data will be shared quarterly.</w:t>
            </w:r>
          </w:p>
        </w:tc>
        <w:tc>
          <w:tcPr>
            <w:tcW w:w="526" w:type="pct"/>
          </w:tcPr>
          <w:p w14:paraId="5FE2D47C" w14:textId="0DC31443" w:rsidR="00747198" w:rsidRPr="00322589" w:rsidRDefault="007B652D" w:rsidP="001B4E6C">
            <w:pPr>
              <w:tabs>
                <w:tab w:val="center" w:pos="4680"/>
                <w:tab w:val="left" w:pos="531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Objective </w:t>
            </w:r>
            <w:r w:rsidR="00C3156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#3, #4, #5, </w:t>
            </w:r>
            <w:r w:rsidR="004F210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#7 and #9 (Foster leadership, active citizenship,</w:t>
            </w:r>
            <w:r w:rsidR="001311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and an entrepreneurial mindset.</w:t>
            </w:r>
          </w:p>
        </w:tc>
        <w:tc>
          <w:tcPr>
            <w:tcW w:w="730" w:type="pct"/>
          </w:tcPr>
          <w:p w14:paraId="1BFE8266" w14:textId="0318B9A5" w:rsidR="00747198" w:rsidRPr="007873D9" w:rsidRDefault="0022223B" w:rsidP="001B4E6C">
            <w:pPr>
              <w:spacing w:line="256" w:lineRule="auto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Maker space closet is well stocked. Any books and/or materials related will be provided upon request when </w:t>
            </w:r>
            <w:r w:rsidR="00211076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in connection</w:t>
            </w:r>
            <w:r w:rsidR="00DD6481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to this goal.</w:t>
            </w:r>
          </w:p>
        </w:tc>
      </w:tr>
      <w:tr w:rsidR="009B17F7" w:rsidRPr="00322589" w14:paraId="11BF30B9" w14:textId="77777777" w:rsidTr="009B17F7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3341DA6" w14:textId="212887C4" w:rsidR="001B4E6C" w:rsidRPr="00636904" w:rsidRDefault="00D23B10" w:rsidP="001B4E6C">
            <w:pPr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636904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S</w:t>
            </w:r>
            <w:r w:rsidR="00E148D3" w:rsidRPr="00636904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mart Goal #2 </w:t>
            </w:r>
            <w:r w:rsidR="00641194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–</w:t>
            </w:r>
            <w:r w:rsidR="00E148D3" w:rsidRPr="00636904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</w:t>
            </w:r>
            <w:r w:rsidR="00641194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Once a week we will </w:t>
            </w:r>
            <w:r w:rsidR="0001450E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intentionally plan and use a wide variety of materials to engage and observe students in play</w:t>
            </w:r>
            <w:r w:rsidR="00CA084E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. Staff will </w:t>
            </w:r>
            <w:r w:rsidR="008E3007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use</w:t>
            </w:r>
            <w:r w:rsidR="00CA084E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language ‘why?’, ‘what if?’, ‘shoul</w:t>
            </w:r>
            <w:r w:rsidR="008E3007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d?’, ‘how might we?’</w:t>
            </w:r>
            <w:r w:rsidR="00BA624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so students can reflect and evaluate their own learning.</w:t>
            </w:r>
          </w:p>
        </w:tc>
        <w:tc>
          <w:tcPr>
            <w:tcW w:w="321" w:type="pct"/>
          </w:tcPr>
          <w:p w14:paraId="516228D8" w14:textId="56A343C2" w:rsidR="001B4E6C" w:rsidRPr="00322589" w:rsidRDefault="00BA6246" w:rsidP="001B4E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New Goal</w:t>
            </w:r>
          </w:p>
        </w:tc>
        <w:tc>
          <w:tcPr>
            <w:tcW w:w="731" w:type="pct"/>
          </w:tcPr>
          <w:p w14:paraId="3DC5C182" w14:textId="32B038BC" w:rsidR="001B4E6C" w:rsidRPr="00322589" w:rsidRDefault="00BA6246" w:rsidP="001B4E6C">
            <w:pPr>
              <w:tabs>
                <w:tab w:val="center" w:pos="4680"/>
                <w:tab w:val="left" w:pos="5310"/>
                <w:tab w:val="right" w:pos="9360"/>
              </w:tabs>
              <w:spacing w:before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TPS</w:t>
            </w:r>
            <w:r w:rsidR="00FD113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#</w:t>
            </w:r>
            <w:r w:rsidR="007966F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20 -</w:t>
            </w:r>
            <w:r w:rsidR="00B41C5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My students evaluate and reflect on their own work</w:t>
            </w:r>
            <w:r w:rsidR="00955521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5.3%; #25 – I embed opportunities to apply knowledge and skis through </w:t>
            </w:r>
            <w:r w:rsidR="004C37C4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experiential or problem-based learning</w:t>
            </w:r>
          </w:p>
        </w:tc>
        <w:tc>
          <w:tcPr>
            <w:tcW w:w="388" w:type="pct"/>
          </w:tcPr>
          <w:p w14:paraId="669D664D" w14:textId="5D703DF8" w:rsidR="001B4E6C" w:rsidRPr="00322589" w:rsidRDefault="004C37C4" w:rsidP="001B4E6C">
            <w:pPr>
              <w:tabs>
                <w:tab w:val="center" w:pos="4680"/>
                <w:tab w:val="left" w:pos="5310"/>
                <w:tab w:val="right" w:pos="9360"/>
              </w:tabs>
              <w:spacing w:line="276" w:lineRule="auto"/>
              <w:ind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>Yet to be determined</w:t>
            </w:r>
          </w:p>
        </w:tc>
        <w:tc>
          <w:tcPr>
            <w:tcW w:w="981" w:type="pct"/>
          </w:tcPr>
          <w:p w14:paraId="378E32FA" w14:textId="77777777" w:rsidR="001B4E6C" w:rsidRDefault="00A92EB1" w:rsidP="004C37C4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right="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</w:pPr>
            <w:r w:rsidRPr="004C37C4">
              <w:rPr>
                <w:rFonts w:ascii="Calibri" w:eastAsia="Times New Roman" w:hAnsi="Calibri" w:cs="Arial"/>
                <w:b/>
                <w:color w:val="000000"/>
                <w:kern w:val="24"/>
                <w:sz w:val="18"/>
                <w:szCs w:val="18"/>
              </w:rPr>
              <w:t>Synergy Team # 4</w:t>
            </w:r>
            <w:r w:rsidRPr="004C37C4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 will provide brief progress quarterly</w:t>
            </w:r>
            <w:r w:rsidR="008D1609" w:rsidRPr="004C37C4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 (January 31</w:t>
            </w:r>
            <w:r w:rsidR="008D1609" w:rsidRPr="004C37C4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  <w:vertAlign w:val="superscript"/>
              </w:rPr>
              <w:t>st</w:t>
            </w:r>
            <w:r w:rsidR="008D1609" w:rsidRPr="004C37C4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>, 2025 @ January’s staff meeting)</w:t>
            </w:r>
          </w:p>
          <w:p w14:paraId="3F6A7C27" w14:textId="6A5B3EAD" w:rsidR="00773258" w:rsidRPr="004C37C4" w:rsidRDefault="0021121B" w:rsidP="004C37C4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right="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</w:pPr>
            <w:r w:rsidRPr="004C37C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As administrators conduct walk throughs, they will look for evidence and record.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Data will be shared quarterly</w:t>
            </w:r>
          </w:p>
        </w:tc>
        <w:tc>
          <w:tcPr>
            <w:tcW w:w="526" w:type="pct"/>
          </w:tcPr>
          <w:p w14:paraId="7329B862" w14:textId="03831492" w:rsidR="001B4E6C" w:rsidRPr="00322589" w:rsidRDefault="00781555" w:rsidP="001B4E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Objective #3, #4, #5, #7 and #9 (Foster leadership, active citizenship, and an entrepreneurial mindset.</w:t>
            </w:r>
          </w:p>
        </w:tc>
        <w:tc>
          <w:tcPr>
            <w:tcW w:w="730" w:type="pct"/>
          </w:tcPr>
          <w:p w14:paraId="0B46DC2E" w14:textId="286E08CC" w:rsidR="001B4E6C" w:rsidRDefault="00DD6481" w:rsidP="001B4E6C">
            <w:pPr>
              <w:spacing w:line="276" w:lineRule="auto"/>
              <w:ind w:left="76" w:right="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Maker space closet is well stocked. Any books and/or materials related will be provided upon request when </w:t>
            </w:r>
            <w:r w:rsidR="00211076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in connection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to this goal.</w:t>
            </w:r>
          </w:p>
          <w:p w14:paraId="22938E1A" w14:textId="07FF01D2" w:rsidR="00EC3043" w:rsidRPr="00050534" w:rsidRDefault="00EC3043" w:rsidP="001B4E6C">
            <w:pPr>
              <w:spacing w:line="276" w:lineRule="auto"/>
              <w:ind w:left="76" w:right="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050534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‘The Power of Inquiry</w:t>
            </w:r>
            <w:r w:rsidR="00211076" w:rsidRPr="00050534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’ Book </w:t>
            </w:r>
          </w:p>
        </w:tc>
      </w:tr>
      <w:tr w:rsidR="001B4E6C" w:rsidRPr="00322589" w14:paraId="7263F847" w14:textId="77777777" w:rsidTr="009B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E2EFEE7" w14:textId="77777777" w:rsidR="00EA573C" w:rsidRDefault="00051359" w:rsidP="008B1F1D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Smart Goal #3 </w:t>
            </w:r>
            <w:r w:rsidR="0099477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994772">
              <w:rPr>
                <w:sz w:val="18"/>
                <w:szCs w:val="18"/>
              </w:rPr>
              <w:t xml:space="preserve">My students voice and choice </w:t>
            </w:r>
            <w:r w:rsidR="009F7E55">
              <w:rPr>
                <w:sz w:val="18"/>
                <w:szCs w:val="18"/>
              </w:rPr>
              <w:t>ar</w:t>
            </w:r>
            <w:r w:rsidR="009F7E55">
              <w:rPr>
                <w:b w:val="0"/>
                <w:bCs w:val="0"/>
                <w:sz w:val="18"/>
                <w:szCs w:val="18"/>
              </w:rPr>
              <w:t>e</w:t>
            </w:r>
            <w:r w:rsidR="00994772">
              <w:rPr>
                <w:sz w:val="18"/>
                <w:szCs w:val="18"/>
              </w:rPr>
              <w:t xml:space="preserve"> evident in my work with </w:t>
            </w:r>
            <w:r w:rsidR="001C4735">
              <w:rPr>
                <w:sz w:val="18"/>
                <w:szCs w:val="18"/>
              </w:rPr>
              <w:t>students</w:t>
            </w:r>
            <w:r w:rsidR="001C4735">
              <w:rPr>
                <w:b w:val="0"/>
                <w:bCs w:val="0"/>
                <w:sz w:val="18"/>
                <w:szCs w:val="18"/>
              </w:rPr>
              <w:t>,</w:t>
            </w:r>
            <w:r w:rsidR="007504A8">
              <w:rPr>
                <w:sz w:val="18"/>
                <w:szCs w:val="18"/>
              </w:rPr>
              <w:t xml:space="preserve"> and they are actively engaged in their learning</w:t>
            </w:r>
            <w:r w:rsidR="007B0688">
              <w:rPr>
                <w:sz w:val="18"/>
                <w:szCs w:val="18"/>
              </w:rPr>
              <w:t xml:space="preserve">. </w:t>
            </w:r>
            <w:r w:rsidR="008B1F1D">
              <w:rPr>
                <w:sz w:val="18"/>
                <w:szCs w:val="18"/>
              </w:rPr>
              <w:t>Through Purposeful play and Outdoor learning</w:t>
            </w:r>
            <w:r w:rsidR="007B0688">
              <w:rPr>
                <w:sz w:val="18"/>
                <w:szCs w:val="18"/>
              </w:rPr>
              <w:t xml:space="preserve"> strategies and initiativ</w:t>
            </w:r>
            <w:r w:rsidR="007B0688">
              <w:rPr>
                <w:b w:val="0"/>
                <w:bCs w:val="0"/>
                <w:sz w:val="18"/>
                <w:szCs w:val="18"/>
              </w:rPr>
              <w:t>es</w:t>
            </w:r>
            <w:r w:rsidR="007B0688">
              <w:rPr>
                <w:sz w:val="18"/>
                <w:szCs w:val="18"/>
              </w:rPr>
              <w:t xml:space="preserve"> the following</w:t>
            </w:r>
            <w:r w:rsidR="00C06CB0">
              <w:rPr>
                <w:sz w:val="18"/>
                <w:szCs w:val="18"/>
              </w:rPr>
              <w:t xml:space="preserve"> ideas will be actioned:</w:t>
            </w:r>
          </w:p>
          <w:p w14:paraId="54C31DE5" w14:textId="77777777" w:rsidR="00C06CB0" w:rsidRPr="00DC6C16" w:rsidRDefault="00C06CB0" w:rsidP="00C06CB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E76B7A">
              <w:rPr>
                <w:b w:val="0"/>
                <w:bCs w:val="0"/>
                <w:sz w:val="18"/>
                <w:szCs w:val="18"/>
              </w:rPr>
              <w:t>Survey students</w:t>
            </w:r>
            <w:r w:rsidR="00D671F4" w:rsidRPr="00E76B7A">
              <w:rPr>
                <w:b w:val="0"/>
                <w:bCs w:val="0"/>
                <w:sz w:val="18"/>
                <w:szCs w:val="18"/>
              </w:rPr>
              <w:t xml:space="preserve"> (ask them for their ideas) of what they want to see added outside</w:t>
            </w:r>
            <w:r w:rsidR="00DC6C16">
              <w:rPr>
                <w:b w:val="0"/>
                <w:bCs w:val="0"/>
                <w:sz w:val="18"/>
                <w:szCs w:val="18"/>
              </w:rPr>
              <w:t xml:space="preserve"> learning</w:t>
            </w:r>
            <w:r w:rsidR="00E76B7A" w:rsidRPr="00E76B7A">
              <w:rPr>
                <w:b w:val="0"/>
                <w:bCs w:val="0"/>
                <w:sz w:val="18"/>
                <w:szCs w:val="18"/>
              </w:rPr>
              <w:t xml:space="preserve"> and inside play base</w:t>
            </w:r>
            <w:r w:rsidR="00E76B7A" w:rsidRPr="00E76B7A">
              <w:rPr>
                <w:sz w:val="18"/>
                <w:szCs w:val="18"/>
              </w:rPr>
              <w:t>d</w:t>
            </w:r>
            <w:r w:rsidR="00E76B7A">
              <w:rPr>
                <w:sz w:val="18"/>
                <w:szCs w:val="18"/>
              </w:rPr>
              <w:t>.</w:t>
            </w:r>
          </w:p>
          <w:p w14:paraId="673F237B" w14:textId="48CC7CC4" w:rsidR="00DC6C16" w:rsidRPr="00C0538C" w:rsidRDefault="00E92D6F" w:rsidP="00C06CB0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 w:val="18"/>
                <w:szCs w:val="18"/>
              </w:rPr>
            </w:pPr>
            <w:r w:rsidRPr="00C0538C">
              <w:rPr>
                <w:b w:val="0"/>
                <w:bCs w:val="0"/>
                <w:sz w:val="18"/>
                <w:szCs w:val="18"/>
              </w:rPr>
              <w:t xml:space="preserve">Establish a committee to </w:t>
            </w:r>
            <w:r w:rsidR="00B9565E" w:rsidRPr="00C0538C">
              <w:rPr>
                <w:b w:val="0"/>
                <w:bCs w:val="0"/>
                <w:sz w:val="18"/>
                <w:szCs w:val="18"/>
              </w:rPr>
              <w:t>add purpose to the already existing outdoor wooded area</w:t>
            </w:r>
            <w:r w:rsidR="00C0538C">
              <w:rPr>
                <w:b w:val="0"/>
                <w:bCs w:val="0"/>
                <w:sz w:val="18"/>
                <w:szCs w:val="18"/>
              </w:rPr>
              <w:t xml:space="preserve"> to make it</w:t>
            </w:r>
            <w:r w:rsidR="00A561A9">
              <w:rPr>
                <w:b w:val="0"/>
                <w:bCs w:val="0"/>
                <w:sz w:val="18"/>
                <w:szCs w:val="18"/>
              </w:rPr>
              <w:t>s purpose more outdoor learning</w:t>
            </w:r>
            <w:r w:rsidR="00917DD1">
              <w:rPr>
                <w:b w:val="0"/>
                <w:bCs w:val="0"/>
                <w:sz w:val="18"/>
                <w:szCs w:val="18"/>
              </w:rPr>
              <w:t xml:space="preserve"> focused.</w:t>
            </w:r>
          </w:p>
          <w:p w14:paraId="565D53CC" w14:textId="0663E730" w:rsidR="00C0538C" w:rsidRPr="00C0538C" w:rsidRDefault="00917DD1" w:rsidP="00C06CB0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Seek out funding and other </w:t>
            </w:r>
            <w:r w:rsidR="003F13A0">
              <w:rPr>
                <w:b w:val="0"/>
                <w:bCs w:val="0"/>
                <w:sz w:val="18"/>
                <w:szCs w:val="18"/>
              </w:rPr>
              <w:t xml:space="preserve">partnership </w:t>
            </w:r>
            <w:r>
              <w:rPr>
                <w:b w:val="0"/>
                <w:bCs w:val="0"/>
                <w:sz w:val="18"/>
                <w:szCs w:val="18"/>
              </w:rPr>
              <w:t>opportunities from all stakeholders in the community.</w:t>
            </w:r>
          </w:p>
        </w:tc>
        <w:tc>
          <w:tcPr>
            <w:tcW w:w="321" w:type="pct"/>
          </w:tcPr>
          <w:p w14:paraId="5564A588" w14:textId="3CE626C2" w:rsidR="001B4E6C" w:rsidRPr="00322589" w:rsidRDefault="00BD7C5C" w:rsidP="001B4E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New Goal</w:t>
            </w:r>
          </w:p>
        </w:tc>
        <w:tc>
          <w:tcPr>
            <w:tcW w:w="731" w:type="pct"/>
          </w:tcPr>
          <w:p w14:paraId="0E96B19D" w14:textId="54CAD75A" w:rsidR="000519D2" w:rsidRDefault="000C74C5" w:rsidP="001B4E6C">
            <w:pPr>
              <w:tabs>
                <w:tab w:val="center" w:pos="4680"/>
                <w:tab w:val="left" w:pos="5310"/>
                <w:tab w:val="right" w:pos="9360"/>
              </w:tabs>
              <w:spacing w:before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TPS #</w:t>
            </w:r>
            <w:r w:rsidR="003F13A0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="0090336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My students are actively engaged in their learning (60%),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and #</w:t>
            </w:r>
            <w:r w:rsidR="003F13A0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21</w:t>
            </w:r>
            <w:r w:rsidR="0090336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="00ED4AE4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–</w:t>
            </w:r>
            <w:r w:rsidR="0090336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="00ED4AE4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Students voice and choice is evident in my work with students (20%)</w:t>
            </w:r>
          </w:p>
          <w:p w14:paraId="1D1CD02B" w14:textId="77777777" w:rsidR="000519D2" w:rsidRDefault="000519D2" w:rsidP="001B4E6C">
            <w:pPr>
              <w:tabs>
                <w:tab w:val="center" w:pos="4680"/>
                <w:tab w:val="left" w:pos="5310"/>
                <w:tab w:val="right" w:pos="9360"/>
              </w:tabs>
              <w:spacing w:before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</w:p>
          <w:p w14:paraId="112F25E1" w14:textId="48756D26" w:rsidR="000519D2" w:rsidRPr="00322589" w:rsidRDefault="000519D2" w:rsidP="001B4E6C">
            <w:pPr>
              <w:tabs>
                <w:tab w:val="center" w:pos="4680"/>
                <w:tab w:val="left" w:pos="5310"/>
                <w:tab w:val="right" w:pos="9360"/>
              </w:tabs>
              <w:spacing w:before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Wabanaki culture </w:t>
            </w:r>
            <w:r w:rsidR="0081720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="0081720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showing care and taking care of our natural environment.</w:t>
            </w:r>
          </w:p>
        </w:tc>
        <w:tc>
          <w:tcPr>
            <w:tcW w:w="388" w:type="pct"/>
          </w:tcPr>
          <w:p w14:paraId="58CCE98D" w14:textId="7434D150" w:rsidR="001B4E6C" w:rsidRPr="00322589" w:rsidRDefault="001B4E6C" w:rsidP="001B4E6C">
            <w:pPr>
              <w:tabs>
                <w:tab w:val="center" w:pos="4680"/>
                <w:tab w:val="left" w:pos="5310"/>
                <w:tab w:val="right" w:pos="9360"/>
              </w:tabs>
              <w:spacing w:line="276" w:lineRule="auto"/>
              <w:ind w:right="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81" w:type="pct"/>
          </w:tcPr>
          <w:p w14:paraId="51411606" w14:textId="77777777" w:rsidR="001B4E6C" w:rsidRDefault="0044002C" w:rsidP="0044002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right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</w:pPr>
            <w:r w:rsidRPr="009B17F7">
              <w:rPr>
                <w:rFonts w:ascii="Calibri" w:eastAsia="Times New Roman" w:hAnsi="Calibri" w:cs="Arial"/>
                <w:b/>
                <w:color w:val="000000"/>
                <w:kern w:val="24"/>
                <w:sz w:val="18"/>
                <w:szCs w:val="18"/>
              </w:rPr>
              <w:t>Synergy Team #</w:t>
            </w:r>
            <w:r w:rsidR="00B222FB" w:rsidRPr="009B17F7">
              <w:rPr>
                <w:rFonts w:ascii="Calibri" w:eastAsia="Times New Roman" w:hAnsi="Calibri" w:cs="Arial"/>
                <w:b/>
                <w:color w:val="000000"/>
                <w:kern w:val="24"/>
                <w:sz w:val="18"/>
                <w:szCs w:val="18"/>
              </w:rPr>
              <w:t>1</w:t>
            </w:r>
            <w:r w:rsidR="00B222F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 and </w:t>
            </w:r>
            <w:r w:rsidR="00B222FB" w:rsidRPr="009B17F7">
              <w:rPr>
                <w:rFonts w:ascii="Calibri" w:eastAsia="Times New Roman" w:hAnsi="Calibri" w:cs="Arial"/>
                <w:b/>
                <w:color w:val="000000"/>
                <w:kern w:val="24"/>
                <w:sz w:val="18"/>
                <w:szCs w:val="18"/>
              </w:rPr>
              <w:t>Synergy Team</w:t>
            </w:r>
            <w:r w:rsidR="00B222F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r w:rsidR="00B222FB" w:rsidRPr="009B17F7">
              <w:rPr>
                <w:rFonts w:ascii="Calibri" w:eastAsia="Times New Roman" w:hAnsi="Calibri" w:cs="Arial"/>
                <w:b/>
                <w:color w:val="000000"/>
                <w:kern w:val="24"/>
                <w:sz w:val="18"/>
                <w:szCs w:val="18"/>
              </w:rPr>
              <w:t>#2</w:t>
            </w:r>
            <w:r w:rsidR="00B222FB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 will provide brief progress</w:t>
            </w:r>
            <w:r w:rsidR="00827D44"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  <w:t xml:space="preserve"> quarterly (January’s staff meeting).</w:t>
            </w:r>
          </w:p>
          <w:p w14:paraId="4828A4A2" w14:textId="5D5436D1" w:rsidR="00A561A9" w:rsidRPr="00F17CAE" w:rsidRDefault="00A561A9" w:rsidP="00F17CAE">
            <w:pPr>
              <w:spacing w:after="200" w:line="276" w:lineRule="auto"/>
              <w:ind w:left="360" w:right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526" w:type="pct"/>
          </w:tcPr>
          <w:p w14:paraId="5A40AF98" w14:textId="039F3676" w:rsidR="001B4E6C" w:rsidRPr="00322589" w:rsidRDefault="00E101F7" w:rsidP="001B4E6C">
            <w:pPr>
              <w:tabs>
                <w:tab w:val="center" w:pos="4680"/>
                <w:tab w:val="left" w:pos="531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Objective</w:t>
            </w:r>
            <w:r w:rsidR="00E559F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3D463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#1</w:t>
            </w:r>
            <w:r w:rsidR="007C203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(ensure all learners value diversity and have a strong sense of belonging), </w:t>
            </w:r>
            <w:r w:rsidR="00FE3D6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#6 (</w:t>
            </w:r>
            <w:r w:rsidR="006B69E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ensure provincial curriculum is reflective of First Nations</w:t>
            </w:r>
            <w:r w:rsidR="001C3BD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history and culture), </w:t>
            </w:r>
            <w:r w:rsidR="007C203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#</w:t>
            </w:r>
            <w:r w:rsidR="0091561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 and #9</w:t>
            </w:r>
          </w:p>
        </w:tc>
        <w:tc>
          <w:tcPr>
            <w:tcW w:w="730" w:type="pct"/>
          </w:tcPr>
          <w:p w14:paraId="1DB25672" w14:textId="77777777" w:rsidR="001B4E6C" w:rsidRDefault="001C3BD9" w:rsidP="001B4E6C">
            <w:pPr>
              <w:spacing w:line="276" w:lineRule="auto"/>
              <w:ind w:left="76" w:right="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 w:rsidRPr="004D5FCD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Seek out items</w:t>
            </w:r>
            <w:r w:rsidR="004D5FCD" w:rsidRPr="004D5FCD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 that community stakeholders would donate.</w:t>
            </w:r>
          </w:p>
          <w:p w14:paraId="7E9D44C3" w14:textId="1635D33E" w:rsidR="009B17F7" w:rsidRPr="004D5FCD" w:rsidRDefault="00592FE3" w:rsidP="001B4E6C">
            <w:pPr>
              <w:spacing w:line="276" w:lineRule="auto"/>
              <w:ind w:left="76" w:right="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 xml:space="preserve">Seek out grant/funding opportunities and members of the community </w:t>
            </w:r>
            <w:r w:rsidR="00050534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  <w:t>to assist in a grant writing proposal.</w:t>
            </w:r>
          </w:p>
        </w:tc>
      </w:tr>
      <w:tr w:rsidR="009B17F7" w:rsidRPr="00322589" w14:paraId="4CDFD22C" w14:textId="77777777" w:rsidTr="009B17F7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0428F523" w14:textId="43770CB3" w:rsidR="001B4E6C" w:rsidRPr="00C42EF9" w:rsidRDefault="001B4E6C" w:rsidP="001B4E6C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21" w:type="pct"/>
          </w:tcPr>
          <w:p w14:paraId="3250E6C1" w14:textId="0CBB720B" w:rsidR="001B4E6C" w:rsidRPr="00322589" w:rsidRDefault="001B4E6C" w:rsidP="001B4E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731" w:type="pct"/>
          </w:tcPr>
          <w:p w14:paraId="64B145F0" w14:textId="6AE5CB77" w:rsidR="001B4E6C" w:rsidRPr="00322589" w:rsidRDefault="001B4E6C" w:rsidP="001B4E6C">
            <w:pPr>
              <w:tabs>
                <w:tab w:val="center" w:pos="4680"/>
                <w:tab w:val="left" w:pos="5310"/>
                <w:tab w:val="right" w:pos="9360"/>
              </w:tabs>
              <w:spacing w:before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388" w:type="pct"/>
          </w:tcPr>
          <w:p w14:paraId="7FD5017E" w14:textId="1B5A08FC" w:rsidR="001B4E6C" w:rsidRPr="00322589" w:rsidRDefault="001B4E6C" w:rsidP="001B4E6C">
            <w:pPr>
              <w:tabs>
                <w:tab w:val="center" w:pos="4680"/>
                <w:tab w:val="left" w:pos="5310"/>
                <w:tab w:val="right" w:pos="9360"/>
              </w:tabs>
              <w:spacing w:line="276" w:lineRule="auto"/>
              <w:ind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81" w:type="pct"/>
          </w:tcPr>
          <w:p w14:paraId="29A741E6" w14:textId="3C3FBE00" w:rsidR="00C74D31" w:rsidRPr="00322589" w:rsidRDefault="00C74D31" w:rsidP="001B4E6C">
            <w:pPr>
              <w:spacing w:after="200" w:line="276" w:lineRule="auto"/>
              <w:ind w:right="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526" w:type="pct"/>
          </w:tcPr>
          <w:p w14:paraId="1097E99A" w14:textId="30DA97E0" w:rsidR="001B4E6C" w:rsidRPr="00322589" w:rsidRDefault="001B4E6C" w:rsidP="001B4E6C">
            <w:pPr>
              <w:tabs>
                <w:tab w:val="center" w:pos="4680"/>
                <w:tab w:val="left" w:pos="531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0" w:type="pct"/>
          </w:tcPr>
          <w:p w14:paraId="2EE972A4" w14:textId="658AA240" w:rsidR="001B4E6C" w:rsidRPr="00322589" w:rsidRDefault="001B4E6C" w:rsidP="001B4E6C">
            <w:pPr>
              <w:spacing w:line="276" w:lineRule="auto"/>
              <w:ind w:left="76" w:right="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</w:rPr>
            </w:pPr>
          </w:p>
        </w:tc>
      </w:tr>
    </w:tbl>
    <w:p w14:paraId="75284979" w14:textId="77777777" w:rsidR="003F733B" w:rsidRPr="00322589" w:rsidRDefault="003F733B" w:rsidP="00121924">
      <w:pPr>
        <w:rPr>
          <w:sz w:val="18"/>
          <w:szCs w:val="18"/>
        </w:rPr>
      </w:pPr>
    </w:p>
    <w:sectPr w:rsidR="003F733B" w:rsidRPr="00322589" w:rsidSect="00BD1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DC16" w14:textId="77777777" w:rsidR="00A933DF" w:rsidRDefault="00A933DF" w:rsidP="00D676B7">
      <w:pPr>
        <w:spacing w:after="0" w:line="240" w:lineRule="auto"/>
      </w:pPr>
      <w:r>
        <w:separator/>
      </w:r>
    </w:p>
  </w:endnote>
  <w:endnote w:type="continuationSeparator" w:id="0">
    <w:p w14:paraId="7B5F90E7" w14:textId="77777777" w:rsidR="00A933DF" w:rsidRDefault="00A933DF" w:rsidP="00D6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3E6C" w14:textId="77777777" w:rsidR="005E2AAC" w:rsidRDefault="005E2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5171" w14:textId="43E7294D" w:rsidR="0069420A" w:rsidRDefault="00D676B7" w:rsidP="0069420A">
    <w:pPr>
      <w:pStyle w:val="Footer"/>
      <w:jc w:val="center"/>
    </w:pPr>
    <w:r>
      <w:t>VISION – Inspiring Lifelong learning through exploration in a safe place.</w:t>
    </w:r>
  </w:p>
  <w:p w14:paraId="33546AD3" w14:textId="241AF2B8" w:rsidR="00D676B7" w:rsidRDefault="00D676B7" w:rsidP="0069420A">
    <w:pPr>
      <w:pStyle w:val="Footer"/>
      <w:jc w:val="center"/>
    </w:pPr>
    <w:r>
      <w:t xml:space="preserve">MISSION – We will strive to meet the needs of the whole child by providing opportunities to learn in many different ways in a safe environment. As staff, we will empower students to realize their self worth and </w:t>
    </w:r>
    <w:r w:rsidR="0069420A">
      <w:t>individual potential in their journey to become productive citizens.</w:t>
    </w:r>
  </w:p>
  <w:p w14:paraId="0188DCFD" w14:textId="77777777" w:rsidR="00D676B7" w:rsidRDefault="00D676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EA9F" w14:textId="77777777" w:rsidR="005E2AAC" w:rsidRDefault="005E2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3DE2" w14:textId="77777777" w:rsidR="00A933DF" w:rsidRDefault="00A933DF" w:rsidP="00D676B7">
      <w:pPr>
        <w:spacing w:after="0" w:line="240" w:lineRule="auto"/>
      </w:pPr>
      <w:r>
        <w:separator/>
      </w:r>
    </w:p>
  </w:footnote>
  <w:footnote w:type="continuationSeparator" w:id="0">
    <w:p w14:paraId="4BC495A2" w14:textId="77777777" w:rsidR="00A933DF" w:rsidRDefault="00A933DF" w:rsidP="00D6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C12D" w14:textId="77777777" w:rsidR="005E2AAC" w:rsidRDefault="005E2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32A3" w14:textId="547868BB" w:rsidR="00556670" w:rsidRDefault="005566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0E77" w14:textId="77777777" w:rsidR="005E2AAC" w:rsidRDefault="005E2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B82"/>
    <w:multiLevelType w:val="multilevel"/>
    <w:tmpl w:val="F09C570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E36FCF"/>
    <w:multiLevelType w:val="hybridMultilevel"/>
    <w:tmpl w:val="33CE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839DF"/>
    <w:multiLevelType w:val="hybridMultilevel"/>
    <w:tmpl w:val="37BCA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21145"/>
    <w:multiLevelType w:val="hybridMultilevel"/>
    <w:tmpl w:val="D21E4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74FAD"/>
    <w:multiLevelType w:val="hybridMultilevel"/>
    <w:tmpl w:val="ACBC1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83F75"/>
    <w:multiLevelType w:val="hybridMultilevel"/>
    <w:tmpl w:val="7B1A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1DD4"/>
    <w:multiLevelType w:val="hybridMultilevel"/>
    <w:tmpl w:val="4FF8358A"/>
    <w:lvl w:ilvl="0" w:tplc="391E9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7FCF"/>
    <w:multiLevelType w:val="hybridMultilevel"/>
    <w:tmpl w:val="54EC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050CB"/>
    <w:multiLevelType w:val="hybridMultilevel"/>
    <w:tmpl w:val="4F224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F60DA"/>
    <w:multiLevelType w:val="hybridMultilevel"/>
    <w:tmpl w:val="C8F0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0154E"/>
    <w:multiLevelType w:val="hybridMultilevel"/>
    <w:tmpl w:val="44142896"/>
    <w:lvl w:ilvl="0" w:tplc="10C2217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35338187">
    <w:abstractNumId w:val="8"/>
  </w:num>
  <w:num w:numId="2" w16cid:durableId="25955988">
    <w:abstractNumId w:val="0"/>
  </w:num>
  <w:num w:numId="3" w16cid:durableId="298069436">
    <w:abstractNumId w:val="1"/>
  </w:num>
  <w:num w:numId="4" w16cid:durableId="265815175">
    <w:abstractNumId w:val="9"/>
  </w:num>
  <w:num w:numId="5" w16cid:durableId="1103309444">
    <w:abstractNumId w:val="7"/>
  </w:num>
  <w:num w:numId="6" w16cid:durableId="1042170385">
    <w:abstractNumId w:val="4"/>
  </w:num>
  <w:num w:numId="7" w16cid:durableId="2106025305">
    <w:abstractNumId w:val="5"/>
  </w:num>
  <w:num w:numId="8" w16cid:durableId="987437814">
    <w:abstractNumId w:val="10"/>
  </w:num>
  <w:num w:numId="9" w16cid:durableId="170294010">
    <w:abstractNumId w:val="6"/>
  </w:num>
  <w:num w:numId="10" w16cid:durableId="71514916">
    <w:abstractNumId w:val="2"/>
  </w:num>
  <w:num w:numId="11" w16cid:durableId="1065295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62"/>
    <w:rsid w:val="00011E77"/>
    <w:rsid w:val="0001450E"/>
    <w:rsid w:val="00024C96"/>
    <w:rsid w:val="00034FF3"/>
    <w:rsid w:val="000361D5"/>
    <w:rsid w:val="00046869"/>
    <w:rsid w:val="00050534"/>
    <w:rsid w:val="00051359"/>
    <w:rsid w:val="000519D2"/>
    <w:rsid w:val="00057240"/>
    <w:rsid w:val="00057637"/>
    <w:rsid w:val="00075ABA"/>
    <w:rsid w:val="00077917"/>
    <w:rsid w:val="00081EA3"/>
    <w:rsid w:val="000832F8"/>
    <w:rsid w:val="000A75DC"/>
    <w:rsid w:val="000C15DD"/>
    <w:rsid w:val="000C74C5"/>
    <w:rsid w:val="000F4ACF"/>
    <w:rsid w:val="00121924"/>
    <w:rsid w:val="0013119A"/>
    <w:rsid w:val="00137F63"/>
    <w:rsid w:val="00141D53"/>
    <w:rsid w:val="00162108"/>
    <w:rsid w:val="00177F32"/>
    <w:rsid w:val="001B4E6C"/>
    <w:rsid w:val="001C1C60"/>
    <w:rsid w:val="001C3BD9"/>
    <w:rsid w:val="001C4735"/>
    <w:rsid w:val="00211076"/>
    <w:rsid w:val="0021121B"/>
    <w:rsid w:val="0022223B"/>
    <w:rsid w:val="002521E6"/>
    <w:rsid w:val="00264BA7"/>
    <w:rsid w:val="00276E77"/>
    <w:rsid w:val="002F19C7"/>
    <w:rsid w:val="002F6737"/>
    <w:rsid w:val="00322589"/>
    <w:rsid w:val="00322C22"/>
    <w:rsid w:val="0032370B"/>
    <w:rsid w:val="00331ADA"/>
    <w:rsid w:val="003653C0"/>
    <w:rsid w:val="003B1A9C"/>
    <w:rsid w:val="003B646B"/>
    <w:rsid w:val="003C4285"/>
    <w:rsid w:val="003D3CA7"/>
    <w:rsid w:val="003D4637"/>
    <w:rsid w:val="003D5DBC"/>
    <w:rsid w:val="003F13A0"/>
    <w:rsid w:val="003F733B"/>
    <w:rsid w:val="00422EE5"/>
    <w:rsid w:val="00427277"/>
    <w:rsid w:val="00431151"/>
    <w:rsid w:val="0044002C"/>
    <w:rsid w:val="00494BD1"/>
    <w:rsid w:val="00494C73"/>
    <w:rsid w:val="004B41CE"/>
    <w:rsid w:val="004C212E"/>
    <w:rsid w:val="004C223C"/>
    <w:rsid w:val="004C37C4"/>
    <w:rsid w:val="004D5FCD"/>
    <w:rsid w:val="004F2107"/>
    <w:rsid w:val="005023DA"/>
    <w:rsid w:val="00513E0D"/>
    <w:rsid w:val="00530858"/>
    <w:rsid w:val="005501B4"/>
    <w:rsid w:val="00550539"/>
    <w:rsid w:val="00556670"/>
    <w:rsid w:val="00572318"/>
    <w:rsid w:val="0058305E"/>
    <w:rsid w:val="00592FE3"/>
    <w:rsid w:val="00595307"/>
    <w:rsid w:val="005A4455"/>
    <w:rsid w:val="005D0656"/>
    <w:rsid w:val="005E2AAC"/>
    <w:rsid w:val="005F29A7"/>
    <w:rsid w:val="00633EB3"/>
    <w:rsid w:val="006362F9"/>
    <w:rsid w:val="00636904"/>
    <w:rsid w:val="00641194"/>
    <w:rsid w:val="00642B35"/>
    <w:rsid w:val="006769CB"/>
    <w:rsid w:val="0069420A"/>
    <w:rsid w:val="006A4F84"/>
    <w:rsid w:val="006B69E3"/>
    <w:rsid w:val="006D0792"/>
    <w:rsid w:val="0070393D"/>
    <w:rsid w:val="0070772D"/>
    <w:rsid w:val="00714F59"/>
    <w:rsid w:val="00724631"/>
    <w:rsid w:val="0074359C"/>
    <w:rsid w:val="00747198"/>
    <w:rsid w:val="007504A8"/>
    <w:rsid w:val="00773258"/>
    <w:rsid w:val="00781555"/>
    <w:rsid w:val="007873D9"/>
    <w:rsid w:val="00792D68"/>
    <w:rsid w:val="007966F6"/>
    <w:rsid w:val="007B0688"/>
    <w:rsid w:val="007B652D"/>
    <w:rsid w:val="007C203D"/>
    <w:rsid w:val="007C605C"/>
    <w:rsid w:val="007C7F76"/>
    <w:rsid w:val="007D309D"/>
    <w:rsid w:val="007D504E"/>
    <w:rsid w:val="0081720D"/>
    <w:rsid w:val="0081721A"/>
    <w:rsid w:val="008214C6"/>
    <w:rsid w:val="00827D44"/>
    <w:rsid w:val="00880271"/>
    <w:rsid w:val="008B1F1D"/>
    <w:rsid w:val="008D1609"/>
    <w:rsid w:val="008D2668"/>
    <w:rsid w:val="008D4846"/>
    <w:rsid w:val="008E3007"/>
    <w:rsid w:val="008F5F96"/>
    <w:rsid w:val="008F6AF4"/>
    <w:rsid w:val="0090317D"/>
    <w:rsid w:val="0090336E"/>
    <w:rsid w:val="009043E8"/>
    <w:rsid w:val="00911A61"/>
    <w:rsid w:val="00915616"/>
    <w:rsid w:val="00917DD1"/>
    <w:rsid w:val="00947A53"/>
    <w:rsid w:val="00955521"/>
    <w:rsid w:val="00963ABB"/>
    <w:rsid w:val="009741C4"/>
    <w:rsid w:val="0097664F"/>
    <w:rsid w:val="00991DD5"/>
    <w:rsid w:val="00994772"/>
    <w:rsid w:val="009A1034"/>
    <w:rsid w:val="009B17F7"/>
    <w:rsid w:val="009D4E7E"/>
    <w:rsid w:val="009F7E55"/>
    <w:rsid w:val="00A016F5"/>
    <w:rsid w:val="00A10F0D"/>
    <w:rsid w:val="00A16AFC"/>
    <w:rsid w:val="00A23F72"/>
    <w:rsid w:val="00A5346C"/>
    <w:rsid w:val="00A561A9"/>
    <w:rsid w:val="00A67FFD"/>
    <w:rsid w:val="00A76D31"/>
    <w:rsid w:val="00A92EB1"/>
    <w:rsid w:val="00A933DF"/>
    <w:rsid w:val="00AE137A"/>
    <w:rsid w:val="00B222FB"/>
    <w:rsid w:val="00B41C56"/>
    <w:rsid w:val="00B44A7C"/>
    <w:rsid w:val="00B51197"/>
    <w:rsid w:val="00B51B8D"/>
    <w:rsid w:val="00B60526"/>
    <w:rsid w:val="00B621FB"/>
    <w:rsid w:val="00B635B0"/>
    <w:rsid w:val="00B76F04"/>
    <w:rsid w:val="00B821D9"/>
    <w:rsid w:val="00B9565E"/>
    <w:rsid w:val="00BA6246"/>
    <w:rsid w:val="00BB150E"/>
    <w:rsid w:val="00BC35AA"/>
    <w:rsid w:val="00BD1F62"/>
    <w:rsid w:val="00BD453A"/>
    <w:rsid w:val="00BD52E7"/>
    <w:rsid w:val="00BD7C5C"/>
    <w:rsid w:val="00BF4FF2"/>
    <w:rsid w:val="00BF56FA"/>
    <w:rsid w:val="00BF58BA"/>
    <w:rsid w:val="00C00225"/>
    <w:rsid w:val="00C03F31"/>
    <w:rsid w:val="00C0538C"/>
    <w:rsid w:val="00C06644"/>
    <w:rsid w:val="00C06CB0"/>
    <w:rsid w:val="00C077E4"/>
    <w:rsid w:val="00C13873"/>
    <w:rsid w:val="00C31561"/>
    <w:rsid w:val="00C35400"/>
    <w:rsid w:val="00C42EF9"/>
    <w:rsid w:val="00C74D31"/>
    <w:rsid w:val="00C80903"/>
    <w:rsid w:val="00C86A8D"/>
    <w:rsid w:val="00CA084E"/>
    <w:rsid w:val="00CB2C28"/>
    <w:rsid w:val="00CC708E"/>
    <w:rsid w:val="00CD5C51"/>
    <w:rsid w:val="00CF2451"/>
    <w:rsid w:val="00D01749"/>
    <w:rsid w:val="00D10E6B"/>
    <w:rsid w:val="00D23B10"/>
    <w:rsid w:val="00D51FBC"/>
    <w:rsid w:val="00D55D5D"/>
    <w:rsid w:val="00D5692B"/>
    <w:rsid w:val="00D671F4"/>
    <w:rsid w:val="00D676B7"/>
    <w:rsid w:val="00DB0123"/>
    <w:rsid w:val="00DC12C4"/>
    <w:rsid w:val="00DC6C16"/>
    <w:rsid w:val="00DD06B0"/>
    <w:rsid w:val="00DD6481"/>
    <w:rsid w:val="00DE2950"/>
    <w:rsid w:val="00DF6B8C"/>
    <w:rsid w:val="00E101F7"/>
    <w:rsid w:val="00E1327A"/>
    <w:rsid w:val="00E148D3"/>
    <w:rsid w:val="00E27A25"/>
    <w:rsid w:val="00E337E4"/>
    <w:rsid w:val="00E559F4"/>
    <w:rsid w:val="00E76B7A"/>
    <w:rsid w:val="00E92D6F"/>
    <w:rsid w:val="00E96C52"/>
    <w:rsid w:val="00EA0F9D"/>
    <w:rsid w:val="00EA49C1"/>
    <w:rsid w:val="00EA573C"/>
    <w:rsid w:val="00EA6BA9"/>
    <w:rsid w:val="00EB5485"/>
    <w:rsid w:val="00EC3043"/>
    <w:rsid w:val="00EC70AF"/>
    <w:rsid w:val="00ED41DD"/>
    <w:rsid w:val="00ED4AE4"/>
    <w:rsid w:val="00F028E3"/>
    <w:rsid w:val="00F167C9"/>
    <w:rsid w:val="00F17CAE"/>
    <w:rsid w:val="00F80C16"/>
    <w:rsid w:val="00F94448"/>
    <w:rsid w:val="00FB7672"/>
    <w:rsid w:val="00FD1136"/>
    <w:rsid w:val="00FD4B8F"/>
    <w:rsid w:val="00FE3D62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3E506"/>
  <w15:chartTrackingRefBased/>
  <w15:docId w15:val="{C0B65D30-B3AF-4CE3-B1AE-5E6CA851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04E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6769C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6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6B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D6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6B7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4F56C-833C-444A-9975-4EF0398F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Shiral  (EECD/EDPE)</dc:creator>
  <cp:keywords/>
  <dc:description/>
  <cp:lastModifiedBy>Young, Kathy (ASD-S)</cp:lastModifiedBy>
  <cp:revision>4</cp:revision>
  <cp:lastPrinted>2022-12-05T15:05:00Z</cp:lastPrinted>
  <dcterms:created xsi:type="dcterms:W3CDTF">2024-12-05T18:50:00Z</dcterms:created>
  <dcterms:modified xsi:type="dcterms:W3CDTF">2025-09-04T17:44:00Z</dcterms:modified>
</cp:coreProperties>
</file>